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color w:val="674ea7"/>
          <w:sz w:val="72"/>
          <w:szCs w:val="72"/>
          <w:rtl w:val="0"/>
        </w:rPr>
        <w:t xml:space="preserve">Essays 101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color w:val="8e7cc3"/>
          <w:sz w:val="28"/>
          <w:szCs w:val="28"/>
          <w:rtl w:val="0"/>
        </w:rPr>
        <w:t xml:space="preserve">How can we make essay writing easier?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color w:val="8e7cc3"/>
          <w:sz w:val="28"/>
          <w:szCs w:val="28"/>
          <w:rtl w:val="0"/>
        </w:rPr>
        <w:t xml:space="preserve">Create an interactive graphic organizer for writing a persuasive essay.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351c75"/>
          <w:sz w:val="28"/>
          <w:szCs w:val="28"/>
          <w:rtl w:val="0"/>
        </w:rPr>
        <w:t xml:space="preserve">Include: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351c75"/>
          <w:sz w:val="28"/>
          <w:szCs w:val="28"/>
          <w:rtl w:val="0"/>
        </w:rPr>
        <w:t xml:space="preserve">Hyperlinks, not URLs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351c75"/>
          <w:sz w:val="28"/>
          <w:szCs w:val="28"/>
          <w:rtl w:val="0"/>
        </w:rPr>
        <w:t xml:space="preserve">Helpful resources - images, definitions, websites, videos etc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351c75"/>
          <w:sz w:val="28"/>
          <w:szCs w:val="28"/>
          <w:rtl w:val="0"/>
        </w:rPr>
        <w:t xml:space="preserve">Framework (Analogy)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741b47"/>
          <w:sz w:val="36"/>
          <w:szCs w:val="36"/>
          <w:rtl w:val="0"/>
        </w:rPr>
        <w:t xml:space="preserve">Outcomes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Below Expectation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Meeting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Exceeding Expectations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 Participate in a positive way in different types of discussion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contributes to group discussion and decision making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builds on others’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 Find and select the right information for your 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knows what information is needed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effectively searches for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9.2 Make good choices of content and form for the 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graphic organizer is clear and useful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information included is relevant and helpful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10.3 Experiment with technology to communicate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offers online feedback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document is shareable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 are hyperlinked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10.5 Combine information from different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includes a variety of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includes a variety of 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Gloria Hallelujah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