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ubblegum Sans" w:cs="Bubblegum Sans" w:eastAsia="Bubblegum Sans" w:hAnsi="Bubblegum Sans"/>
          <w:sz w:val="36"/>
          <w:szCs w:val="36"/>
          <w:rtl w:val="0"/>
        </w:rPr>
        <w:t xml:space="preserve">How does WHERE you live influence HOW you live?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ubblegum Sans" w:cs="Bubblegum Sans" w:eastAsia="Bubblegum Sans" w:hAnsi="Bubblegum Sans"/>
          <w:sz w:val="24"/>
          <w:szCs w:val="24"/>
          <w:rtl w:val="0"/>
        </w:rPr>
        <w:t xml:space="preserve">Google Goggles Assignment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ubblegum Sans" w:cs="Bubblegum Sans" w:eastAsia="Bubblegum Sans" w:hAnsi="Bubblegum Sans"/>
          <w:sz w:val="24"/>
          <w:szCs w:val="24"/>
          <w:rtl w:val="0"/>
        </w:rPr>
        <w:t xml:space="preserve">Names: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ubblegum Sans" w:cs="Bubblegum Sans" w:eastAsia="Bubblegum Sans" w:hAnsi="Bubblegum Sans"/>
                <w:sz w:val="36"/>
                <w:szCs w:val="36"/>
                <w:rtl w:val="0"/>
              </w:rPr>
              <w:t xml:space="preserve">Observations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What are you seeing? Be specific.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First impressions (colours, textures, focal points)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People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Buildings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Surroundings (natural and constructed)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ubblegum Sans" w:cs="Bubblegum Sans" w:eastAsia="Bubblegum Sans" w:hAnsi="Bubblegum Sans"/>
                <w:sz w:val="36"/>
                <w:szCs w:val="36"/>
                <w:rtl w:val="0"/>
              </w:rPr>
              <w:t xml:space="preserve">Make inferences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Based on what you’ve observed, what can you guess about...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Effect of weather/climate on daily life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Effect of geographic features (mountains, rivers, forests, oceans, etc) on daily life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Types of transportation available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Ways in which people earn a living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Types of homes people live 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Types of roads on which people travel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Availability of water and other necessities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Anything else?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(Beliefs, recreation, affluence, etc)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bblegum Sans">
    <w:embedRegular r:id="rId1" w:subsetted="0"/>
  </w:font>
  <w:font w:name="Merriweather">
    <w:embedRegular r:id="rId2" w:subsetted="0"/>
    <w:embedBold r:id="rId3" w:subsetted="0"/>
    <w:embedItalic r:id="rId4" w:subsetted="0"/>
    <w:embedBoldItalic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