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bookmarkStart w:colFirst="0" w:colLast="0" w:name="h.f67gzqxuamp" w:id="0"/>
      <w:bookmarkEnd w:id="0"/>
      <w:r w:rsidDel="00000000" w:rsidR="00000000" w:rsidRPr="00000000">
        <w:rPr>
          <w:rFonts w:ascii="Belgrano" w:cs="Belgrano" w:eastAsia="Belgrano" w:hAnsi="Belgrano"/>
          <w:b w:val="1"/>
          <w:sz w:val="28"/>
          <w:szCs w:val="28"/>
          <w:rtl w:val="0"/>
        </w:rPr>
        <w:t xml:space="preserve">21st Century Lesson</w:t>
      </w:r>
    </w:p>
    <w:p w:rsidR="00000000" w:rsidDel="00000000" w:rsidP="00000000" w:rsidRDefault="00000000" w:rsidRPr="00000000">
      <w:pPr>
        <w:spacing w:line="240" w:lineRule="auto"/>
        <w:contextualSpacing w:val="0"/>
        <w:jc w:val="center"/>
      </w:pPr>
      <w:bookmarkStart w:colFirst="0" w:colLast="0" w:name="h.xx3z9zwicqgu" w:id="1"/>
      <w:bookmarkEnd w:id="1"/>
      <w:r w:rsidDel="00000000" w:rsidR="00000000" w:rsidRPr="00000000">
        <w:rPr>
          <w:rFonts w:ascii="Belgrano" w:cs="Belgrano" w:eastAsia="Belgrano" w:hAnsi="Belgrano"/>
          <w:b w:val="1"/>
          <w:sz w:val="28"/>
          <w:szCs w:val="28"/>
          <w:rtl w:val="0"/>
        </w:rPr>
        <w:t xml:space="preserve">Grade 9 - ELA</w:t>
      </w:r>
    </w:p>
    <w:p w:rsidR="00000000" w:rsidDel="00000000" w:rsidP="00000000" w:rsidRDefault="00000000" w:rsidRPr="00000000">
      <w:pPr>
        <w:spacing w:line="240" w:lineRule="auto"/>
        <w:contextualSpacing w:val="0"/>
        <w:jc w:val="center"/>
      </w:pPr>
      <w:bookmarkStart w:colFirst="0" w:colLast="0" w:name="h.grrdu1kyyr9l" w:id="2"/>
      <w:bookmarkEnd w:id="2"/>
      <w:r w:rsidDel="00000000" w:rsidR="00000000" w:rsidRPr="00000000">
        <w:rPr>
          <w:rFonts w:ascii="Belgrano" w:cs="Belgrano" w:eastAsia="Belgrano" w:hAnsi="Belgrano"/>
          <w:b w:val="1"/>
          <w:sz w:val="28"/>
          <w:szCs w:val="28"/>
          <w:rtl w:val="0"/>
        </w:rPr>
        <w:t xml:space="preserve">L5: Which conflict rules?</w:t>
      </w:r>
    </w:p>
    <w:p w:rsidR="00000000" w:rsidDel="00000000" w:rsidP="00000000" w:rsidRDefault="00000000" w:rsidRPr="00000000">
      <w:pPr>
        <w:spacing w:line="240" w:lineRule="auto"/>
        <w:contextualSpacing w:val="0"/>
        <w:jc w:val="center"/>
      </w:pPr>
      <w:bookmarkStart w:colFirst="0" w:colLast="0" w:name="h.1n2jz4kblloo" w:id="3"/>
      <w:bookmarkEnd w:id="3"/>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Belgrano" w:cs="Belgrano" w:eastAsia="Belgrano" w:hAnsi="Belgrano"/>
          <w:b w:val="1"/>
          <w:sz w:val="24"/>
          <w:szCs w:val="24"/>
          <w:rtl w:val="0"/>
        </w:rPr>
        <w:t xml:space="preserve">Overview</w:t>
      </w:r>
    </w:p>
    <w:p w:rsidR="00000000" w:rsidDel="00000000" w:rsidP="00000000" w:rsidRDefault="00000000" w:rsidRPr="00000000">
      <w:pPr>
        <w:spacing w:line="240" w:lineRule="auto"/>
        <w:contextualSpacing w:val="0"/>
      </w:pPr>
      <w:r w:rsidDel="00000000" w:rsidR="00000000" w:rsidRPr="00000000">
        <w:rPr>
          <w:rtl w:val="0"/>
        </w:rPr>
      </w:r>
    </w:p>
    <w:tbl>
      <w:tblPr>
        <w:tblStyle w:val="Table2"/>
        <w:bidi w:val="0"/>
        <w:tblW w:w="107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8385"/>
        <w:tblGridChange w:id="0">
          <w:tblGrid>
            <w:gridCol w:w="2325"/>
            <w:gridCol w:w="8385"/>
          </w:tblGrid>
        </w:tblGridChange>
      </w:tblGrid>
      <w:tr>
        <w:tc>
          <w:tcPr>
            <w:tcMar>
              <w:top w:w="100.0" w:type="dxa"/>
              <w:left w:w="100.0" w:type="dxa"/>
              <w:bottom w:w="100.0" w:type="dxa"/>
              <w:right w:w="100.0" w:type="dxa"/>
            </w:tcMar>
          </w:tcPr>
          <w:p w:rsidR="00000000" w:rsidDel="00000000" w:rsidP="00000000" w:rsidRDefault="00000000" w:rsidRPr="00000000">
            <w:pPr>
              <w:pStyle w:val="Heading1"/>
              <w:spacing w:after="0" w:before="0" w:line="240" w:lineRule="auto"/>
              <w:contextualSpacing w:val="0"/>
            </w:pPr>
            <w:bookmarkStart w:colFirst="0" w:colLast="0" w:name="h.5tboktimoh1z" w:id="4"/>
            <w:bookmarkEnd w:id="4"/>
            <w:r w:rsidDel="00000000" w:rsidR="00000000" w:rsidRPr="00000000">
              <w:rPr>
                <w:rFonts w:ascii="Belgrano" w:cs="Belgrano" w:eastAsia="Belgrano" w:hAnsi="Belgrano"/>
                <w:b w:val="1"/>
                <w:sz w:val="24"/>
                <w:szCs w:val="24"/>
                <w:rtl w:val="0"/>
              </w:rPr>
              <w:t xml:space="preserve">Lesson Goal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Belgrano" w:cs="Belgrano" w:eastAsia="Belgrano" w:hAnsi="Belgrano"/>
                <w:b w:val="1"/>
                <w:sz w:val="24"/>
                <w:szCs w:val="24"/>
                <w:rtl w:val="0"/>
              </w:rPr>
              <w:t xml:space="preserve">Defend your position about the type of conflict in a story. </w:t>
            </w:r>
          </w:p>
        </w:tc>
      </w:tr>
      <w:tr>
        <w:tc>
          <w:tcPr>
            <w:tcMar>
              <w:top w:w="100.0" w:type="dxa"/>
              <w:left w:w="100.0" w:type="dxa"/>
              <w:bottom w:w="100.0" w:type="dxa"/>
              <w:right w:w="100.0" w:type="dxa"/>
            </w:tcMar>
          </w:tcPr>
          <w:p w:rsidR="00000000" w:rsidDel="00000000" w:rsidP="00000000" w:rsidRDefault="00000000" w:rsidRPr="00000000">
            <w:pPr>
              <w:pStyle w:val="Heading1"/>
              <w:spacing w:after="0" w:before="0" w:line="240" w:lineRule="auto"/>
              <w:contextualSpacing w:val="0"/>
            </w:pPr>
            <w:bookmarkStart w:colFirst="0" w:colLast="0" w:name="h.auwiay17vpbp" w:id="5"/>
            <w:bookmarkEnd w:id="5"/>
            <w:r w:rsidDel="00000000" w:rsidR="00000000" w:rsidRPr="00000000">
              <w:rPr>
                <w:rFonts w:ascii="Belgrano" w:cs="Belgrano" w:eastAsia="Belgrano" w:hAnsi="Belgrano"/>
                <w:b w:val="1"/>
                <w:sz w:val="24"/>
                <w:szCs w:val="24"/>
                <w:rtl w:val="0"/>
              </w:rPr>
              <w:t xml:space="preserve">Outcomes</w:t>
            </w:r>
          </w:p>
        </w:tc>
        <w:tc>
          <w:tcPr>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Fonts w:ascii="Trebuchet MS" w:cs="Trebuchet MS" w:eastAsia="Trebuchet MS" w:hAnsi="Trebuchet MS"/>
                <w:rtl w:val="0"/>
              </w:rPr>
              <w:t xml:space="preserve">1.3 give and support your point of view in a convincing way</w:t>
            </w:r>
          </w:p>
          <w:p w:rsidR="00000000" w:rsidDel="00000000" w:rsidP="00000000" w:rsidRDefault="00000000" w:rsidRPr="00000000">
            <w:pPr>
              <w:spacing w:line="240" w:lineRule="auto"/>
              <w:ind w:left="0" w:firstLine="0"/>
              <w:contextualSpacing w:val="0"/>
            </w:pPr>
            <w:r w:rsidDel="00000000" w:rsidR="00000000" w:rsidRPr="00000000">
              <w:rPr>
                <w:rFonts w:ascii="Trebuchet MS" w:cs="Trebuchet MS" w:eastAsia="Trebuchet MS" w:hAnsi="Trebuchet MS"/>
                <w:rtl w:val="0"/>
              </w:rPr>
              <w:t xml:space="preserve">1.4 listen carefully to see if the information others’ are presenting is true and reliable</w:t>
            </w:r>
          </w:p>
          <w:p w:rsidR="00000000" w:rsidDel="00000000" w:rsidP="00000000" w:rsidRDefault="00000000" w:rsidRPr="00000000">
            <w:pPr>
              <w:spacing w:line="240" w:lineRule="auto"/>
              <w:ind w:left="0" w:firstLine="0"/>
              <w:contextualSpacing w:val="0"/>
            </w:pPr>
            <w:r w:rsidDel="00000000" w:rsidR="00000000" w:rsidRPr="00000000">
              <w:rPr>
                <w:rFonts w:ascii="Trebuchet MS" w:cs="Trebuchet MS" w:eastAsia="Trebuchet MS" w:hAnsi="Trebuchet MS"/>
                <w:rtl w:val="0"/>
              </w:rPr>
              <w:t xml:space="preserve">6.2 </w:t>
            </w:r>
            <w:r w:rsidDel="00000000" w:rsidR="00000000" w:rsidRPr="00000000">
              <w:rPr>
                <w:rFonts w:ascii="Trebuchet MS" w:cs="Trebuchet MS" w:eastAsia="Trebuchet MS" w:hAnsi="Trebuchet MS"/>
                <w:rtl w:val="0"/>
              </w:rPr>
              <w:t xml:space="preserve">express your opinion about a text and use examples to prove why you feel that way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spacing w:after="0" w:before="0" w:line="240" w:lineRule="auto"/>
              <w:contextualSpacing w:val="0"/>
            </w:pPr>
            <w:bookmarkStart w:colFirst="0" w:colLast="0" w:name="h.benhlue5mkgz" w:id="6"/>
            <w:bookmarkEnd w:id="6"/>
            <w:r w:rsidDel="00000000" w:rsidR="00000000" w:rsidRPr="00000000">
              <w:rPr>
                <w:rFonts w:ascii="Belgrano" w:cs="Belgrano" w:eastAsia="Belgrano" w:hAnsi="Belgrano"/>
                <w:b w:val="1"/>
                <w:sz w:val="24"/>
                <w:szCs w:val="24"/>
                <w:rtl w:val="0"/>
              </w:rPr>
              <w:t xml:space="preserve">Driving Question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Belgrano" w:cs="Belgrano" w:eastAsia="Belgrano" w:hAnsi="Belgrano"/>
                <w:b w:val="1"/>
                <w:sz w:val="24"/>
                <w:szCs w:val="24"/>
                <w:rtl w:val="0"/>
              </w:rPr>
              <w:t xml:space="preserve">Which conflict rules?</w:t>
            </w:r>
          </w:p>
        </w:tc>
      </w:tr>
      <w:tr>
        <w:tc>
          <w:tcPr>
            <w:tcMar>
              <w:top w:w="100.0" w:type="dxa"/>
              <w:left w:w="100.0" w:type="dxa"/>
              <w:bottom w:w="100.0" w:type="dxa"/>
              <w:right w:w="100.0" w:type="dxa"/>
            </w:tcMar>
          </w:tcPr>
          <w:p w:rsidR="00000000" w:rsidDel="00000000" w:rsidP="00000000" w:rsidRDefault="00000000" w:rsidRPr="00000000">
            <w:pPr>
              <w:pStyle w:val="Heading1"/>
              <w:spacing w:after="0" w:before="0" w:line="240" w:lineRule="auto"/>
              <w:contextualSpacing w:val="0"/>
            </w:pPr>
            <w:bookmarkStart w:colFirst="0" w:colLast="0" w:name="h.benhlue5mkgz" w:id="6"/>
            <w:bookmarkEnd w:id="6"/>
            <w:r w:rsidDel="00000000" w:rsidR="00000000" w:rsidRPr="00000000">
              <w:rPr>
                <w:rFonts w:ascii="Belgrano" w:cs="Belgrano" w:eastAsia="Belgrano" w:hAnsi="Belgrano"/>
                <w:b w:val="1"/>
                <w:sz w:val="24"/>
                <w:szCs w:val="24"/>
                <w:rtl w:val="0"/>
              </w:rPr>
              <w:t xml:space="preserve">Materials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Belgrano" w:cs="Belgrano" w:eastAsia="Belgrano" w:hAnsi="Belgrano"/>
                <w:sz w:val="24"/>
                <w:szCs w:val="24"/>
                <w:rtl w:val="0"/>
              </w:rPr>
              <w:t xml:space="preserve">Overhead projector and online computer</w:t>
            </w:r>
          </w:p>
          <w:p w:rsidR="00000000" w:rsidDel="00000000" w:rsidP="00000000" w:rsidRDefault="00000000" w:rsidRPr="00000000">
            <w:pPr>
              <w:widowControl w:val="0"/>
              <w:spacing w:line="240" w:lineRule="auto"/>
              <w:contextualSpacing w:val="0"/>
            </w:pPr>
            <w:hyperlink r:id="rId5">
              <w:r w:rsidDel="00000000" w:rsidR="00000000" w:rsidRPr="00000000">
                <w:rPr>
                  <w:rFonts w:ascii="Belgrano" w:cs="Belgrano" w:eastAsia="Belgrano" w:hAnsi="Belgrano"/>
                  <w:color w:val="1155cc"/>
                  <w:sz w:val="24"/>
                  <w:szCs w:val="24"/>
                  <w:u w:val="single"/>
                  <w:rtl w:val="0"/>
                </w:rPr>
                <w:t xml:space="preserve">Slideshow: Prompts</w:t>
              </w:r>
            </w:hyperlink>
            <w:r w:rsidDel="00000000" w:rsidR="00000000" w:rsidRPr="00000000">
              <w:rPr>
                <w:rtl w:val="0"/>
              </w:rPr>
            </w:r>
          </w:p>
          <w:p w:rsidR="00000000" w:rsidDel="00000000" w:rsidP="00000000" w:rsidRDefault="00000000" w:rsidRPr="00000000">
            <w:pPr>
              <w:widowControl w:val="0"/>
              <w:spacing w:line="240" w:lineRule="auto"/>
              <w:contextualSpacing w:val="0"/>
            </w:pPr>
            <w:hyperlink r:id="rId6">
              <w:r w:rsidDel="00000000" w:rsidR="00000000" w:rsidRPr="00000000">
                <w:rPr>
                  <w:rFonts w:ascii="Belgrano" w:cs="Belgrano" w:eastAsia="Belgrano" w:hAnsi="Belgrano"/>
                  <w:color w:val="1155cc"/>
                  <w:sz w:val="24"/>
                  <w:szCs w:val="24"/>
                  <w:u w:val="single"/>
                  <w:rtl w:val="0"/>
                </w:rPr>
                <w:t xml:space="preserve">Video: Conflict</w:t>
              </w:r>
            </w:hyperlink>
            <w:r w:rsidDel="00000000" w:rsidR="00000000" w:rsidRPr="00000000">
              <w:rPr>
                <w:rtl w:val="0"/>
              </w:rPr>
            </w:r>
          </w:p>
          <w:p w:rsidR="00000000" w:rsidDel="00000000" w:rsidP="00000000" w:rsidRDefault="00000000" w:rsidRPr="00000000">
            <w:pPr>
              <w:widowControl w:val="0"/>
              <w:spacing w:line="240" w:lineRule="auto"/>
              <w:contextualSpacing w:val="0"/>
            </w:pPr>
            <w:hyperlink r:id="rId7">
              <w:r w:rsidDel="00000000" w:rsidR="00000000" w:rsidRPr="00000000">
                <w:rPr>
                  <w:rFonts w:ascii="Belgrano" w:cs="Belgrano" w:eastAsia="Belgrano" w:hAnsi="Belgrano"/>
                  <w:color w:val="1155cc"/>
                  <w:sz w:val="24"/>
                  <w:szCs w:val="24"/>
                  <w:u w:val="single"/>
                  <w:rtl w:val="0"/>
                </w:rPr>
                <w:t xml:space="preserve">Audio: On The Sidewalk Bleeding</w:t>
              </w:r>
            </w:hyperlink>
            <w:r w:rsidDel="00000000" w:rsidR="00000000" w:rsidRPr="00000000">
              <w:rPr>
                <w:rtl w:val="0"/>
              </w:rPr>
            </w:r>
          </w:p>
          <w:p w:rsidR="00000000" w:rsidDel="00000000" w:rsidP="00000000" w:rsidRDefault="00000000" w:rsidRPr="00000000">
            <w:pPr>
              <w:widowControl w:val="0"/>
              <w:spacing w:line="240" w:lineRule="auto"/>
              <w:contextualSpacing w:val="0"/>
            </w:pPr>
            <w:hyperlink r:id="rId8">
              <w:r w:rsidDel="00000000" w:rsidR="00000000" w:rsidRPr="00000000">
                <w:rPr>
                  <w:rFonts w:ascii="Belgrano" w:cs="Belgrano" w:eastAsia="Belgrano" w:hAnsi="Belgrano"/>
                  <w:color w:val="1155cc"/>
                  <w:sz w:val="24"/>
                  <w:szCs w:val="24"/>
                  <w:u w:val="single"/>
                  <w:rtl w:val="0"/>
                </w:rPr>
                <w:t xml:space="preserve">Organizer: Conflict OTSB</w:t>
              </w:r>
            </w:hyperlink>
            <w:r w:rsidDel="00000000" w:rsidR="00000000" w:rsidRPr="00000000">
              <w:rPr>
                <w:rtl w:val="0"/>
              </w:rPr>
            </w:r>
          </w:p>
          <w:p w:rsidR="00000000" w:rsidDel="00000000" w:rsidP="00000000" w:rsidRDefault="00000000" w:rsidRPr="00000000">
            <w:pPr>
              <w:widowControl w:val="0"/>
              <w:spacing w:line="240" w:lineRule="auto"/>
              <w:contextualSpacing w:val="0"/>
            </w:pPr>
            <w:hyperlink r:id="rId9">
              <w:r w:rsidDel="00000000" w:rsidR="00000000" w:rsidRPr="00000000">
                <w:rPr>
                  <w:rFonts w:ascii="Belgrano" w:cs="Belgrano" w:eastAsia="Belgrano" w:hAnsi="Belgrano"/>
                  <w:color w:val="1155cc"/>
                  <w:sz w:val="24"/>
                  <w:szCs w:val="24"/>
                  <w:u w:val="single"/>
                  <w:rtl w:val="0"/>
                </w:rPr>
                <w:t xml:space="preserve">Peer Form</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spacing w:after="0" w:before="0" w:line="240" w:lineRule="auto"/>
              <w:contextualSpacing w:val="0"/>
            </w:pPr>
            <w:bookmarkStart w:colFirst="0" w:colLast="0" w:name="h.benhlue5mkgz" w:id="6"/>
            <w:bookmarkEnd w:id="6"/>
            <w:r w:rsidDel="00000000" w:rsidR="00000000" w:rsidRPr="00000000">
              <w:rPr>
                <w:rFonts w:ascii="Belgrano" w:cs="Belgrano" w:eastAsia="Belgrano" w:hAnsi="Belgrano"/>
                <w:b w:val="1"/>
                <w:sz w:val="24"/>
                <w:szCs w:val="24"/>
                <w:rtl w:val="0"/>
              </w:rPr>
              <w:t xml:space="preserve">21 Century </w:t>
            </w:r>
            <w:r w:rsidDel="00000000" w:rsidR="00000000" w:rsidRPr="00000000">
              <w:rPr>
                <w:rFonts w:ascii="Belgrano" w:cs="Belgrano" w:eastAsia="Belgrano" w:hAnsi="Belgrano"/>
                <w:b w:val="1"/>
                <w:sz w:val="24"/>
                <w:szCs w:val="24"/>
                <w:rtl w:val="0"/>
              </w:rPr>
              <w:t xml:space="preserve">Competencies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1"/>
              <w:bidi w:val="0"/>
              <w:tblW w:w="73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930"/>
              <w:gridCol w:w="585"/>
              <w:gridCol w:w="585"/>
              <w:gridCol w:w="585"/>
              <w:gridCol w:w="570"/>
              <w:tblGridChange w:id="0">
                <w:tblGrid>
                  <w:gridCol w:w="4140"/>
                  <w:gridCol w:w="930"/>
                  <w:gridCol w:w="585"/>
                  <w:gridCol w:w="585"/>
                  <w:gridCol w:w="585"/>
                  <w:gridCol w:w="570"/>
                </w:tblGrid>
              </w:tblGridChange>
            </w:tblGrid>
            <w:tr>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Belgrano" w:cs="Belgrano" w:eastAsia="Belgrano" w:hAnsi="Belgrano"/>
                      <w:sz w:val="24"/>
                      <w:szCs w:val="24"/>
                      <w:rtl w:val="0"/>
                    </w:rPr>
                    <w:t xml:space="preserve">Entry</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Belgrano" w:cs="Belgrano" w:eastAsia="Belgrano" w:hAnsi="Belgrano"/>
                      <w:sz w:val="24"/>
                      <w:szCs w:val="24"/>
                      <w:rtl w:val="0"/>
                    </w:rPr>
                    <w:t xml:space="preserve">I</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Belgrano" w:cs="Belgrano" w:eastAsia="Belgrano" w:hAnsi="Belgrano"/>
                      <w:sz w:val="24"/>
                      <w:szCs w:val="24"/>
                      <w:rtl w:val="0"/>
                    </w:rPr>
                    <w:t xml:space="preserve">II</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Belgrano" w:cs="Belgrano" w:eastAsia="Belgrano" w:hAnsi="Belgrano"/>
                      <w:sz w:val="24"/>
                      <w:szCs w:val="24"/>
                      <w:rtl w:val="0"/>
                    </w:rPr>
                    <w:t xml:space="preserve">III</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Belgrano" w:cs="Belgrano" w:eastAsia="Belgrano" w:hAnsi="Belgrano"/>
                      <w:sz w:val="24"/>
                      <w:szCs w:val="24"/>
                      <w:rtl w:val="0"/>
                    </w:rPr>
                    <w:t xml:space="preserve">IV</w:t>
                  </w:r>
                </w:p>
              </w:tc>
            </w:tr>
            <w:tr>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Belgrano" w:cs="Belgrano" w:eastAsia="Belgrano" w:hAnsi="Belgrano"/>
                      <w:sz w:val="24"/>
                      <w:szCs w:val="24"/>
                      <w:rtl w:val="0"/>
                    </w:rPr>
                    <w:t xml:space="preserve">Find and Validate</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Belgrano" w:cs="Belgrano" w:eastAsia="Belgrano" w:hAnsi="Belgrano"/>
                      <w:color w:val="cc0000"/>
                      <w:sz w:val="24"/>
                      <w:szCs w:val="24"/>
                      <w:rtl w:val="0"/>
                    </w:rPr>
                    <w:t xml:space="preserve">✔</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Belgrano" w:cs="Belgrano" w:eastAsia="Belgrano" w:hAnsi="Belgrano"/>
                      <w:color w:val="cc0000"/>
                      <w:sz w:val="24"/>
                      <w:szCs w:val="24"/>
                      <w:rtl w:val="0"/>
                    </w:rPr>
                    <w:t xml:space="preserve">✔</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Belgrano" w:cs="Belgrano" w:eastAsia="Belgrano" w:hAnsi="Belgrano"/>
                      <w:color w:val="cc0000"/>
                      <w:sz w:val="24"/>
                      <w:szCs w:val="24"/>
                      <w:rtl w:val="0"/>
                    </w:rPr>
                    <w:t xml:space="preserve">✔</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Belgrano" w:cs="Belgrano" w:eastAsia="Belgrano" w:hAnsi="Belgrano"/>
                      <w:sz w:val="24"/>
                      <w:szCs w:val="24"/>
                      <w:rtl w:val="0"/>
                    </w:rPr>
                    <w:t xml:space="preserve">Communicate and Collaborate</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Belgrano" w:cs="Belgrano" w:eastAsia="Belgrano" w:hAnsi="Belgrano"/>
                      <w:color w:val="cc0000"/>
                      <w:sz w:val="24"/>
                      <w:szCs w:val="24"/>
                      <w:rtl w:val="0"/>
                    </w:rPr>
                    <w:t xml:space="preserve">✔</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Belgrano" w:cs="Belgrano" w:eastAsia="Belgrano" w:hAnsi="Belgrano"/>
                      <w:color w:val="cc0000"/>
                      <w:sz w:val="24"/>
                      <w:szCs w:val="24"/>
                      <w:rtl w:val="0"/>
                    </w:rPr>
                    <w:t xml:space="preserve">✔</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Belgrano" w:cs="Belgrano" w:eastAsia="Belgrano" w:hAnsi="Belgrano"/>
                      <w:color w:val="cc0000"/>
                      <w:sz w:val="24"/>
                      <w:szCs w:val="24"/>
                      <w:rtl w:val="0"/>
                    </w:rPr>
                    <w:t xml:space="preserve">✔</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Belgrano" w:cs="Belgrano" w:eastAsia="Belgrano" w:hAnsi="Belgrano"/>
                      <w:color w:val="cc0000"/>
                      <w:sz w:val="24"/>
                      <w:szCs w:val="24"/>
                      <w:rtl w:val="0"/>
                    </w:rPr>
                    <w:t xml:space="preserve">✔</w:t>
                  </w:r>
                </w:p>
              </w:tc>
            </w:tr>
            <w:tr>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Belgrano" w:cs="Belgrano" w:eastAsia="Belgrano" w:hAnsi="Belgrano"/>
                      <w:sz w:val="24"/>
                      <w:szCs w:val="24"/>
                      <w:rtl w:val="0"/>
                    </w:rPr>
                    <w:t xml:space="preserve">Analyse and Synthesize</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Belgrano" w:cs="Belgrano" w:eastAsia="Belgrano" w:hAnsi="Belgrano"/>
                      <w:color w:val="cc0000"/>
                      <w:sz w:val="24"/>
                      <w:szCs w:val="24"/>
                      <w:rtl w:val="0"/>
                    </w:rPr>
                    <w:t xml:space="preserve">✔</w:t>
                  </w:r>
                </w:p>
              </w:tc>
            </w:tr>
            <w:tr>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Belgrano" w:cs="Belgrano" w:eastAsia="Belgrano" w:hAnsi="Belgrano"/>
                      <w:sz w:val="24"/>
                      <w:szCs w:val="24"/>
                      <w:rtl w:val="0"/>
                    </w:rPr>
                    <w:t xml:space="preserve">Apply and Connect</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Belgrano" w:cs="Belgrano" w:eastAsia="Belgrano" w:hAnsi="Belgrano"/>
                      <w:color w:val="cc0000"/>
                      <w:sz w:val="24"/>
                      <w:szCs w:val="24"/>
                      <w:rtl w:val="0"/>
                    </w:rPr>
                    <w:t xml:space="preserve">✔</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r>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Belgrano" w:cs="Belgrano" w:eastAsia="Belgrano" w:hAnsi="Belgrano"/>
                      <w:sz w:val="24"/>
                      <w:szCs w:val="24"/>
                      <w:rtl w:val="0"/>
                    </w:rPr>
                    <w:t xml:space="preserve">Evaluate and Leverage</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Belgrano" w:cs="Belgrano" w:eastAsia="Belgrano" w:hAnsi="Belgrano"/>
                      <w:color w:val="cc0000"/>
                      <w:sz w:val="24"/>
                      <w:szCs w:val="24"/>
                      <w:rtl w:val="0"/>
                    </w:rPr>
                    <w:t xml:space="preserve">✔</w:t>
                  </w:r>
                </w:p>
              </w:tc>
            </w:tr>
            <w:tr>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Belgrano" w:cs="Belgrano" w:eastAsia="Belgrano" w:hAnsi="Belgrano"/>
                      <w:sz w:val="24"/>
                      <w:szCs w:val="24"/>
                      <w:rtl w:val="0"/>
                    </w:rPr>
                    <w:t xml:space="preserve">Create and Publish</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Belgrano" w:cs="Belgrano" w:eastAsia="Belgrano" w:hAnsi="Belgrano"/>
                      <w:color w:val="cc0000"/>
                      <w:sz w:val="24"/>
                      <w:szCs w:val="24"/>
                      <w:rtl w:val="0"/>
                    </w:rPr>
                    <w:t xml:space="preserve">✔</w:t>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Borders>
                    <w:top w:color="000000" w:space="0" w:sz="6" w:val="dotted"/>
                    <w:left w:color="000000" w:space="0" w:sz="6" w:val="dotted"/>
                    <w:bottom w:color="000000" w:space="0" w:sz="6" w:val="dotted"/>
                    <w:right w:color="000000" w:space="0" w:sz="6"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spacing w:after="0" w:before="0" w:line="240" w:lineRule="auto"/>
              <w:contextualSpacing w:val="0"/>
            </w:pPr>
            <w:bookmarkStart w:colFirst="0" w:colLast="0" w:name="h.benhlue5mkgz" w:id="6"/>
            <w:bookmarkEnd w:id="6"/>
            <w:r w:rsidDel="00000000" w:rsidR="00000000" w:rsidRPr="00000000">
              <w:rPr>
                <w:rFonts w:ascii="Belgrano" w:cs="Belgrano" w:eastAsia="Belgrano" w:hAnsi="Belgrano"/>
                <w:b w:val="1"/>
                <w:sz w:val="24"/>
                <w:szCs w:val="24"/>
                <w:rtl w:val="0"/>
              </w:rPr>
              <w:t xml:space="preserve">Estimated Time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Belgrano" w:cs="Belgrano" w:eastAsia="Belgrano" w:hAnsi="Belgrano"/>
                <w:sz w:val="24"/>
                <w:szCs w:val="24"/>
                <w:rtl w:val="0"/>
              </w:rPr>
              <w:t xml:space="preserve">90 minutes</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elgrano" w:cs="Belgrano" w:eastAsia="Belgrano" w:hAnsi="Belgrano"/>
          <w:b w:val="1"/>
          <w:sz w:val="24"/>
          <w:szCs w:val="24"/>
          <w:rtl w:val="0"/>
        </w:rPr>
        <w:t xml:space="preserve">Lesson:</w:t>
      </w:r>
    </w:p>
    <w:p w:rsidR="00000000" w:rsidDel="00000000" w:rsidP="00000000" w:rsidRDefault="00000000" w:rsidRPr="00000000">
      <w:pPr>
        <w:contextualSpacing w:val="0"/>
      </w:pPr>
      <w:r w:rsidDel="00000000" w:rsidR="00000000" w:rsidRPr="00000000">
        <w:rPr>
          <w:rtl w:val="0"/>
        </w:rPr>
      </w:r>
    </w:p>
    <w:tbl>
      <w:tblPr>
        <w:tblStyle w:val="Table3"/>
        <w:bidi w:val="0"/>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20"/>
        <w:gridCol w:w="360"/>
        <w:gridCol w:w="2205"/>
        <w:tblGridChange w:id="0">
          <w:tblGrid>
            <w:gridCol w:w="8220"/>
            <w:gridCol w:w="360"/>
            <w:gridCol w:w="2205"/>
          </w:tblGrid>
        </w:tblGridChange>
      </w:tblGrid>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Belgrano" w:cs="Belgrano" w:eastAsia="Belgrano" w:hAnsi="Belgrano"/>
                <w:b w:val="1"/>
                <w:sz w:val="24"/>
                <w:szCs w:val="24"/>
                <w:u w:val="single"/>
                <w:rtl w:val="0"/>
              </w:rPr>
              <w:t xml:space="preserve">Entry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elgrano" w:cs="Belgrano" w:eastAsia="Belgrano" w:hAnsi="Belgrano"/>
                <w:sz w:val="24"/>
                <w:szCs w:val="24"/>
                <w:rtl w:val="0"/>
              </w:rPr>
              <w:t xml:space="preserve">Personal Free Write</w:t>
            </w:r>
          </w:p>
          <w:p w:rsidR="00000000" w:rsidDel="00000000" w:rsidP="00000000" w:rsidRDefault="00000000" w:rsidRPr="00000000">
            <w:pPr>
              <w:contextualSpacing w:val="0"/>
            </w:pPr>
            <w:r w:rsidDel="00000000" w:rsidR="00000000" w:rsidRPr="00000000">
              <w:rPr>
                <w:rFonts w:ascii="Belgrano" w:cs="Belgrano" w:eastAsia="Belgrano" w:hAnsi="Belgrano"/>
                <w:sz w:val="24"/>
                <w:szCs w:val="24"/>
                <w:rtl w:val="0"/>
              </w:rPr>
              <w:t xml:space="preserve">Students respond to one of the prompts in an uninterrupted 3 minute writing task.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elgrano" w:cs="Belgrano" w:eastAsia="Belgrano" w:hAnsi="Belgrano"/>
                <w:sz w:val="24"/>
                <w:szCs w:val="24"/>
                <w:rtl w:val="0"/>
              </w:rPr>
              <w:t xml:space="preserve">Ask several volunteers to read. </w:t>
            </w:r>
          </w:p>
          <w:p w:rsidR="00000000" w:rsidDel="00000000" w:rsidP="00000000" w:rsidRDefault="00000000" w:rsidRPr="00000000">
            <w:pPr>
              <w:contextualSpacing w:val="0"/>
            </w:pPr>
            <w:r w:rsidDel="00000000" w:rsidR="00000000" w:rsidRPr="00000000">
              <w:rPr>
                <w:rFonts w:ascii="Belgrano" w:cs="Belgrano" w:eastAsia="Belgrano" w:hAnsi="Belgrano"/>
                <w:sz w:val="24"/>
                <w:szCs w:val="24"/>
                <w:rtl w:val="0"/>
              </w:rPr>
              <w:t xml:space="preserve">Discuss:</w:t>
            </w:r>
          </w:p>
          <w:p w:rsidR="00000000" w:rsidDel="00000000" w:rsidP="00000000" w:rsidRDefault="00000000" w:rsidRPr="00000000">
            <w:pPr>
              <w:contextualSpacing w:val="0"/>
            </w:pPr>
            <w:r w:rsidDel="00000000" w:rsidR="00000000" w:rsidRPr="00000000">
              <w:rPr>
                <w:rFonts w:ascii="Belgrano" w:cs="Belgrano" w:eastAsia="Belgrano" w:hAnsi="Belgrano"/>
                <w:sz w:val="24"/>
                <w:szCs w:val="24"/>
                <w:rtl w:val="0"/>
              </w:rPr>
              <w:t xml:space="preserve">What was the main obstacle the person had to overcome?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Belgrano" w:cs="Belgrano" w:eastAsia="Belgrano" w:hAnsi="Belgrano"/>
                <w:b w:val="1"/>
                <w:sz w:val="24"/>
                <w:szCs w:val="24"/>
                <w:rtl w:val="0"/>
              </w:rPr>
              <w:t xml:space="preserve">Resources: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10">
              <w:r w:rsidDel="00000000" w:rsidR="00000000" w:rsidRPr="00000000">
                <w:rPr>
                  <w:rFonts w:ascii="Belgrano" w:cs="Belgrano" w:eastAsia="Belgrano" w:hAnsi="Belgrano"/>
                  <w:color w:val="1155cc"/>
                  <w:sz w:val="24"/>
                  <w:szCs w:val="24"/>
                  <w:u w:val="single"/>
                  <w:rtl w:val="0"/>
                </w:rPr>
                <w:t xml:space="preserve">Slideshow: Prompts</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20"/>
        <w:gridCol w:w="360"/>
        <w:gridCol w:w="2205"/>
        <w:tblGridChange w:id="0">
          <w:tblGrid>
            <w:gridCol w:w="8220"/>
            <w:gridCol w:w="360"/>
            <w:gridCol w:w="2205"/>
          </w:tblGrid>
        </w:tblGridChange>
      </w:tblGrid>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Fonts w:ascii="Belgrano" w:cs="Belgrano" w:eastAsia="Belgrano" w:hAnsi="Belgrano"/>
                <w:b w:val="1"/>
                <w:sz w:val="24"/>
                <w:szCs w:val="24"/>
                <w:u w:val="single"/>
                <w:rtl w:val="0"/>
              </w:rPr>
              <w:t xml:space="preserve">I. Introduction (Teacher organized)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elgrano" w:cs="Belgrano" w:eastAsia="Belgrano" w:hAnsi="Belgrano"/>
                <w:sz w:val="24"/>
                <w:szCs w:val="24"/>
                <w:rtl w:val="0"/>
              </w:rPr>
              <w:t xml:space="preserve">Struggle is conflict - it’s what catapults the everyday into a story worth reading.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elgrano" w:cs="Belgrano" w:eastAsia="Belgrano" w:hAnsi="Belgrano"/>
                <w:sz w:val="24"/>
                <w:szCs w:val="24"/>
                <w:rtl w:val="0"/>
              </w:rPr>
              <w:t xml:space="preserve">Video as introduction of types of conflict.</w:t>
            </w:r>
          </w:p>
          <w:p w:rsidR="00000000" w:rsidDel="00000000" w:rsidP="00000000" w:rsidRDefault="00000000" w:rsidRPr="00000000">
            <w:pPr>
              <w:contextualSpacing w:val="0"/>
            </w:pPr>
            <w:r w:rsidDel="00000000" w:rsidR="00000000" w:rsidRPr="00000000">
              <w:rPr>
                <w:rFonts w:ascii="Belgrano" w:cs="Belgrano" w:eastAsia="Belgrano" w:hAnsi="Belgrano"/>
                <w:sz w:val="24"/>
                <w:szCs w:val="24"/>
                <w:rtl w:val="0"/>
              </w:rPr>
              <w:t xml:space="preserve">Students are responsible to record the 6 types of conflict.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elgrano" w:cs="Belgrano" w:eastAsia="Belgrano" w:hAnsi="Belgrano"/>
                <w:sz w:val="24"/>
                <w:szCs w:val="24"/>
                <w:rtl w:val="0"/>
              </w:rPr>
              <w:t xml:space="preserve">After each movie segment, brainstorm other movies/TV shows/stories that have the same type of conflict.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Belgrano" w:cs="Belgrano" w:eastAsia="Belgrano" w:hAnsi="Belgrano"/>
                <w:b w:val="1"/>
                <w:sz w:val="24"/>
                <w:szCs w:val="24"/>
                <w:rtl w:val="0"/>
              </w:rPr>
              <w:t xml:space="preserve">Resources: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11">
              <w:r w:rsidDel="00000000" w:rsidR="00000000" w:rsidRPr="00000000">
                <w:rPr>
                  <w:rFonts w:ascii="Belgrano" w:cs="Belgrano" w:eastAsia="Belgrano" w:hAnsi="Belgrano"/>
                  <w:color w:val="1155cc"/>
                  <w:sz w:val="24"/>
                  <w:szCs w:val="24"/>
                  <w:u w:val="single"/>
                  <w:rtl w:val="0"/>
                </w:rPr>
                <w:t xml:space="preserve">Video: Conflict</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gridCol w:w="2160"/>
        <w:tblGridChange w:id="0">
          <w:tblGrid>
            <w:gridCol w:w="8640"/>
            <w:gridCol w:w="21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Belgrano" w:cs="Belgrano" w:eastAsia="Belgrano" w:hAnsi="Belgrano"/>
                <w:b w:val="1"/>
                <w:sz w:val="24"/>
                <w:szCs w:val="24"/>
                <w:u w:val="single"/>
                <w:rtl w:val="0"/>
              </w:rPr>
              <w:t xml:space="preserve">II. Guided Learning (Teacher/student collaboration)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Belgrano" w:cs="Belgrano" w:eastAsia="Belgrano" w:hAnsi="Belgrano"/>
                <w:sz w:val="24"/>
                <w:szCs w:val="24"/>
                <w:rtl w:val="0"/>
              </w:rPr>
              <w:t xml:space="preserve">Listen to story recording.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Belgrano" w:cs="Belgrano" w:eastAsia="Belgrano" w:hAnsi="Belgrano"/>
                <w:sz w:val="24"/>
                <w:szCs w:val="24"/>
                <w:rtl w:val="0"/>
              </w:rPr>
              <w:t xml:space="preserve">Discuss the possible types of conflict present in the story.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Belgrano" w:cs="Belgrano" w:eastAsia="Belgrano" w:hAnsi="Belgrano"/>
                <w:sz w:val="24"/>
                <w:szCs w:val="24"/>
                <w:rtl w:val="0"/>
              </w:rPr>
              <w:t xml:space="preserve">Note: </w:t>
            </w:r>
          </w:p>
          <w:p w:rsidR="00000000" w:rsidDel="00000000" w:rsidP="00000000" w:rsidRDefault="00000000" w:rsidRPr="00000000">
            <w:pPr>
              <w:widowControl w:val="0"/>
              <w:spacing w:line="240" w:lineRule="auto"/>
              <w:contextualSpacing w:val="0"/>
            </w:pPr>
            <w:r w:rsidDel="00000000" w:rsidR="00000000" w:rsidRPr="00000000">
              <w:rPr>
                <w:rFonts w:ascii="Belgrano" w:cs="Belgrano" w:eastAsia="Belgrano" w:hAnsi="Belgrano"/>
                <w:sz w:val="24"/>
                <w:szCs w:val="24"/>
                <w:rtl w:val="0"/>
              </w:rPr>
              <w:t xml:space="preserve">More than one type of conflict is possible in a story, but there is usually one that predominates.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Belgrano" w:cs="Belgrano" w:eastAsia="Belgrano" w:hAnsi="Belgrano"/>
                <w:b w:val="1"/>
                <w:sz w:val="24"/>
                <w:szCs w:val="24"/>
                <w:rtl w:val="0"/>
              </w:rPr>
              <w:t xml:space="preserve">Resources: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12">
              <w:r w:rsidDel="00000000" w:rsidR="00000000" w:rsidRPr="00000000">
                <w:rPr>
                  <w:rFonts w:ascii="Belgrano" w:cs="Belgrano" w:eastAsia="Belgrano" w:hAnsi="Belgrano"/>
                  <w:color w:val="1155cc"/>
                  <w:sz w:val="24"/>
                  <w:szCs w:val="24"/>
                  <w:u w:val="single"/>
                  <w:rtl w:val="0"/>
                </w:rPr>
                <w:t xml:space="preserve">Audio: On The Sidewalk Bleeding</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70"/>
        <w:gridCol w:w="2130"/>
        <w:tblGridChange w:id="0">
          <w:tblGrid>
            <w:gridCol w:w="8670"/>
            <w:gridCol w:w="213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Belgrano" w:cs="Belgrano" w:eastAsia="Belgrano" w:hAnsi="Belgrano"/>
                <w:b w:val="1"/>
                <w:sz w:val="24"/>
                <w:szCs w:val="24"/>
                <w:u w:val="single"/>
                <w:rtl w:val="0"/>
              </w:rPr>
              <w:t xml:space="preserve">III. Collaborative Learning (Student focused activity)</w:t>
            </w:r>
            <w:r w:rsidDel="00000000" w:rsidR="00000000" w:rsidRPr="00000000">
              <w:rPr>
                <w:rFonts w:ascii="Belgrano" w:cs="Belgrano" w:eastAsia="Belgrano" w:hAnsi="Belgrano"/>
                <w:sz w:val="24"/>
                <w:szCs w:val="24"/>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Belgrano" w:cs="Belgrano" w:eastAsia="Belgrano" w:hAnsi="Belgrano"/>
                <w:sz w:val="24"/>
                <w:szCs w:val="24"/>
                <w:rtl w:val="0"/>
              </w:rPr>
              <w:t xml:space="preserve">Students will draw randomly which type of conflict they will represent:</w:t>
            </w:r>
          </w:p>
          <w:p w:rsidR="00000000" w:rsidDel="00000000" w:rsidP="00000000" w:rsidRDefault="00000000" w:rsidRPr="00000000">
            <w:pPr>
              <w:ind w:left="0" w:firstLine="0"/>
              <w:contextualSpacing w:val="0"/>
            </w:pPr>
            <w:r w:rsidDel="00000000" w:rsidR="00000000" w:rsidRPr="00000000">
              <w:rPr>
                <w:rFonts w:ascii="Belgrano" w:cs="Belgrano" w:eastAsia="Belgrano" w:hAnsi="Belgrano"/>
                <w:sz w:val="24"/>
                <w:szCs w:val="24"/>
                <w:rtl w:val="0"/>
              </w:rPr>
              <w:t xml:space="preserve">                 Person vs. person</w:t>
            </w:r>
          </w:p>
          <w:p w:rsidR="00000000" w:rsidDel="00000000" w:rsidP="00000000" w:rsidRDefault="00000000" w:rsidRPr="00000000">
            <w:pPr>
              <w:ind w:left="0" w:firstLine="0"/>
              <w:contextualSpacing w:val="0"/>
            </w:pPr>
            <w:r w:rsidDel="00000000" w:rsidR="00000000" w:rsidRPr="00000000">
              <w:rPr>
                <w:rFonts w:ascii="Belgrano" w:cs="Belgrano" w:eastAsia="Belgrano" w:hAnsi="Belgrano"/>
                <w:sz w:val="24"/>
                <w:szCs w:val="24"/>
                <w:rtl w:val="0"/>
              </w:rPr>
              <w:t xml:space="preserve">                 Person vs. nature</w:t>
            </w:r>
          </w:p>
          <w:p w:rsidR="00000000" w:rsidDel="00000000" w:rsidP="00000000" w:rsidRDefault="00000000" w:rsidRPr="00000000">
            <w:pPr>
              <w:ind w:left="0" w:firstLine="0"/>
              <w:contextualSpacing w:val="0"/>
            </w:pPr>
            <w:r w:rsidDel="00000000" w:rsidR="00000000" w:rsidRPr="00000000">
              <w:rPr>
                <w:rFonts w:ascii="Belgrano" w:cs="Belgrano" w:eastAsia="Belgrano" w:hAnsi="Belgrano"/>
                <w:sz w:val="24"/>
                <w:szCs w:val="24"/>
                <w:rtl w:val="0"/>
              </w:rPr>
              <w:t xml:space="preserve">                 Person vs. self</w:t>
            </w:r>
          </w:p>
          <w:p w:rsidR="00000000" w:rsidDel="00000000" w:rsidP="00000000" w:rsidRDefault="00000000" w:rsidRPr="00000000">
            <w:pPr>
              <w:ind w:left="0" w:firstLine="0"/>
              <w:contextualSpacing w:val="0"/>
            </w:pPr>
            <w:r w:rsidDel="00000000" w:rsidR="00000000" w:rsidRPr="00000000">
              <w:rPr>
                <w:rFonts w:ascii="Belgrano" w:cs="Belgrano" w:eastAsia="Belgrano" w:hAnsi="Belgrano"/>
                <w:sz w:val="24"/>
                <w:szCs w:val="24"/>
                <w:rtl w:val="0"/>
              </w:rPr>
              <w:t xml:space="preserve">                 Person vs. society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Belgrano" w:cs="Belgrano" w:eastAsia="Belgrano" w:hAnsi="Belgrano"/>
                <w:sz w:val="24"/>
                <w:szCs w:val="24"/>
                <w:rtl w:val="0"/>
              </w:rPr>
              <w:t xml:space="preserve">Students will work together with others who chose the same type of conflict to: </w:t>
            </w:r>
          </w:p>
          <w:p w:rsidR="00000000" w:rsidDel="00000000" w:rsidP="00000000" w:rsidRDefault="00000000" w:rsidRPr="00000000">
            <w:pPr>
              <w:ind w:left="0" w:firstLine="0"/>
              <w:contextualSpacing w:val="0"/>
            </w:pPr>
            <w:r w:rsidDel="00000000" w:rsidR="00000000" w:rsidRPr="00000000">
              <w:rPr>
                <w:rFonts w:ascii="Belgrano" w:cs="Belgrano" w:eastAsia="Belgrano" w:hAnsi="Belgrano"/>
                <w:sz w:val="24"/>
                <w:szCs w:val="24"/>
                <w:rtl w:val="0"/>
              </w:rPr>
              <w:t xml:space="preserve">                 1) identify reasons why they feel that particular conflict was </w:t>
            </w:r>
          </w:p>
          <w:p w:rsidR="00000000" w:rsidDel="00000000" w:rsidP="00000000" w:rsidRDefault="00000000" w:rsidRPr="00000000">
            <w:pPr>
              <w:ind w:left="0" w:firstLine="0"/>
              <w:contextualSpacing w:val="0"/>
            </w:pPr>
            <w:r w:rsidDel="00000000" w:rsidR="00000000" w:rsidRPr="00000000">
              <w:rPr>
                <w:rFonts w:ascii="Belgrano" w:cs="Belgrano" w:eastAsia="Belgrano" w:hAnsi="Belgrano"/>
                <w:sz w:val="24"/>
                <w:szCs w:val="24"/>
                <w:rtl w:val="0"/>
              </w:rPr>
              <w:t xml:space="preserve">                     the most important in the story</w:t>
            </w:r>
          </w:p>
          <w:p w:rsidR="00000000" w:rsidDel="00000000" w:rsidP="00000000" w:rsidRDefault="00000000" w:rsidRPr="00000000">
            <w:pPr>
              <w:ind w:left="0" w:firstLine="0"/>
              <w:contextualSpacing w:val="0"/>
            </w:pPr>
            <w:r w:rsidDel="00000000" w:rsidR="00000000" w:rsidRPr="00000000">
              <w:rPr>
                <w:rFonts w:ascii="Belgrano" w:cs="Belgrano" w:eastAsia="Belgrano" w:hAnsi="Belgrano"/>
                <w:sz w:val="24"/>
                <w:szCs w:val="24"/>
                <w:rtl w:val="0"/>
              </w:rPr>
              <w:t xml:space="preserve">                 2) support their reasons with specific examples from the </w:t>
            </w:r>
          </w:p>
          <w:p w:rsidR="00000000" w:rsidDel="00000000" w:rsidP="00000000" w:rsidRDefault="00000000" w:rsidRPr="00000000">
            <w:pPr>
              <w:ind w:left="0" w:firstLine="0"/>
              <w:contextualSpacing w:val="0"/>
            </w:pPr>
            <w:r w:rsidDel="00000000" w:rsidR="00000000" w:rsidRPr="00000000">
              <w:rPr>
                <w:rFonts w:ascii="Belgrano" w:cs="Belgrano" w:eastAsia="Belgrano" w:hAnsi="Belgrano"/>
                <w:sz w:val="24"/>
                <w:szCs w:val="24"/>
                <w:rtl w:val="0"/>
              </w:rPr>
              <w:t xml:space="preserve">                     story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Belgrano" w:cs="Belgrano" w:eastAsia="Belgrano" w:hAnsi="Belgrano"/>
                <w:b w:val="1"/>
                <w:sz w:val="24"/>
                <w:szCs w:val="24"/>
                <w:rtl w:val="0"/>
              </w:rPr>
              <w:t xml:space="preserve">Resources: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13">
              <w:r w:rsidDel="00000000" w:rsidR="00000000" w:rsidRPr="00000000">
                <w:rPr>
                  <w:rFonts w:ascii="Belgrano" w:cs="Belgrano" w:eastAsia="Belgrano" w:hAnsi="Belgrano"/>
                  <w:color w:val="1155cc"/>
                  <w:sz w:val="24"/>
                  <w:szCs w:val="24"/>
                  <w:u w:val="single"/>
                  <w:rtl w:val="0"/>
                </w:rPr>
                <w:t xml:space="preserve">Organizer: Conflict OTSB</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gridCol w:w="2100"/>
        <w:tblGridChange w:id="0">
          <w:tblGrid>
            <w:gridCol w:w="8700"/>
            <w:gridCol w:w="21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elgrano" w:cs="Belgrano" w:eastAsia="Belgrano" w:hAnsi="Belgrano"/>
                <w:b w:val="1"/>
                <w:sz w:val="24"/>
                <w:szCs w:val="24"/>
                <w:u w:val="single"/>
                <w:rtl w:val="0"/>
              </w:rPr>
              <w:t xml:space="preserve">IV. Grande Finale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Belgrano" w:cs="Belgrano" w:eastAsia="Belgrano" w:hAnsi="Belgrano"/>
                <w:sz w:val="24"/>
                <w:szCs w:val="24"/>
                <w:rtl w:val="0"/>
              </w:rPr>
              <w:t xml:space="preserve">Students will regroup into groups of 4, one person representing each type of conflict, to try to convince others that their conflict was the most important driving force of the story.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elgrano" w:cs="Belgrano" w:eastAsia="Belgrano" w:hAnsi="Belgrano"/>
                <w:b w:val="1"/>
                <w:sz w:val="24"/>
                <w:szCs w:val="24"/>
                <w:rtl w:val="0"/>
              </w:rPr>
              <w:t xml:space="preserve">Resources: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gridCol w:w="2100"/>
        <w:tblGridChange w:id="0">
          <w:tblGrid>
            <w:gridCol w:w="8700"/>
            <w:gridCol w:w="21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Belgrano" w:cs="Belgrano" w:eastAsia="Belgrano" w:hAnsi="Belgrano"/>
                <w:b w:val="1"/>
                <w:sz w:val="24"/>
                <w:szCs w:val="24"/>
                <w:u w:val="single"/>
                <w:rtl w:val="0"/>
              </w:rPr>
              <w:t xml:space="preserve">Reflection/Feedback/Assessment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elgrano" w:cs="Belgrano" w:eastAsia="Belgrano" w:hAnsi="Belgrano"/>
                <w:sz w:val="24"/>
                <w:szCs w:val="24"/>
                <w:rtl w:val="0"/>
              </w:rPr>
              <w:t xml:space="preserve">Assessment of organizer</w:t>
            </w:r>
          </w:p>
          <w:p w:rsidR="00000000" w:rsidDel="00000000" w:rsidP="00000000" w:rsidRDefault="00000000" w:rsidRPr="00000000">
            <w:pPr>
              <w:contextualSpacing w:val="0"/>
            </w:pPr>
            <w:r w:rsidDel="00000000" w:rsidR="00000000" w:rsidRPr="00000000">
              <w:rPr>
                <w:rFonts w:ascii="Belgrano" w:cs="Belgrano" w:eastAsia="Belgrano" w:hAnsi="Belgrano"/>
                <w:sz w:val="24"/>
                <w:szCs w:val="24"/>
                <w:rtl w:val="0"/>
              </w:rPr>
              <w:t xml:space="preserve">Peer evaluation of discussion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Belgrano" w:cs="Belgrano" w:eastAsia="Belgrano" w:hAnsi="Belgrano"/>
                <w:b w:val="1"/>
                <w:sz w:val="24"/>
                <w:szCs w:val="24"/>
                <w:rtl w:val="0"/>
              </w:rPr>
              <w:t xml:space="preserve">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14">
              <w:r w:rsidDel="00000000" w:rsidR="00000000" w:rsidRPr="00000000">
                <w:rPr>
                  <w:rFonts w:ascii="Belgrano" w:cs="Belgrano" w:eastAsia="Belgrano" w:hAnsi="Belgrano"/>
                  <w:color w:val="1155cc"/>
                  <w:sz w:val="24"/>
                  <w:szCs w:val="24"/>
                  <w:u w:val="single"/>
                  <w:rtl w:val="0"/>
                </w:rPr>
                <w:t xml:space="preserve">Peer Form</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5"/>
        <w:gridCol w:w="2055"/>
        <w:tblGridChange w:id="0">
          <w:tblGrid>
            <w:gridCol w:w="8745"/>
            <w:gridCol w:w="20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elgrano" w:cs="Belgrano" w:eastAsia="Belgrano" w:hAnsi="Belgrano"/>
                <w:b w:val="1"/>
                <w:sz w:val="24"/>
                <w:szCs w:val="24"/>
                <w:u w:val="single"/>
                <w:rtl w:val="0"/>
              </w:rPr>
              <w:t xml:space="preserve">Differentiation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elgrano" w:cs="Belgrano" w:eastAsia="Belgrano" w:hAnsi="Belgrano"/>
                <w:b w:val="1"/>
                <w:sz w:val="24"/>
                <w:szCs w:val="24"/>
                <w:rtl w:val="0"/>
              </w:rPr>
              <w:t xml:space="preserve">Resources:</w:t>
            </w:r>
            <w:r w:rsidDel="00000000" w:rsidR="00000000" w:rsidRPr="00000000">
              <w:rPr>
                <w:rFonts w:ascii="Belgrano" w:cs="Belgrano" w:eastAsia="Belgrano" w:hAnsi="Belgrano"/>
                <w:sz w:val="24"/>
                <w:szCs w:val="24"/>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5"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Belgra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This lesson is available online at davisonteach.weebly.com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0B4eOu4cKeMCsS2JNdDdFU3Z3VGc/view?usp=sharing" TargetMode="External"/><Relationship Id="rId10" Type="http://schemas.openxmlformats.org/officeDocument/2006/relationships/hyperlink" Target="https://docs.google.com/presentation/d/1CbEUh42sqo-8QIPUApM9MKr9Ov69MJ7k6XWOFwUshvY/edit?usp=sharing" TargetMode="External"/><Relationship Id="rId13" Type="http://schemas.openxmlformats.org/officeDocument/2006/relationships/hyperlink" Target="https://docs.google.com/document/d/13KiK26RonK39BL4p1K4hKcTBaIPYnltO7cVjciUti0I/edit?usp=sharing" TargetMode="External"/><Relationship Id="rId12" Type="http://schemas.openxmlformats.org/officeDocument/2006/relationships/hyperlink" Target="http://www.kizoa.com/Video-Editor-Movie-Maker/d52504183k8243408o1l1/otsb"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goo.gl/forms/gFfRXDwFF1yo420a2" TargetMode="External"/><Relationship Id="rId15" Type="http://schemas.openxmlformats.org/officeDocument/2006/relationships/footer" Target="footer1.xml"/><Relationship Id="rId14" Type="http://schemas.openxmlformats.org/officeDocument/2006/relationships/hyperlink" Target="http://goo.gl/forms/gFfRXDwFF1yo420a2" TargetMode="External"/><Relationship Id="rId5" Type="http://schemas.openxmlformats.org/officeDocument/2006/relationships/hyperlink" Target="https://docs.google.com/presentation/d/1CbEUh42sqo-8QIPUApM9MKr9Ov69MJ7k6XWOFwUshvY/edit?usp=sharing" TargetMode="External"/><Relationship Id="rId6" Type="http://schemas.openxmlformats.org/officeDocument/2006/relationships/hyperlink" Target="https://drive.google.com/file/d/0B4eOu4cKeMCsS2JNdDdFU3Z3VGc/view?usp=sharing" TargetMode="External"/><Relationship Id="rId7" Type="http://schemas.openxmlformats.org/officeDocument/2006/relationships/hyperlink" Target="http://www.kizoa.com/Video-Editor-Movie-Maker/d52504183k8243408o1l1/otsb" TargetMode="External"/><Relationship Id="rId8" Type="http://schemas.openxmlformats.org/officeDocument/2006/relationships/hyperlink" Target="https://docs.google.com/document/d/13KiK26RonK39BL4p1K4hKcTBaIPYnltO7cVjciUti0I/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grano-regular.ttf"/></Relationships>
</file>