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8085"/>
        <w:gridCol w:w="2520"/>
        <w:gridCol w:w="1215"/>
        <w:tblGridChange w:id="0">
          <w:tblGrid>
            <w:gridCol w:w="3150"/>
            <w:gridCol w:w="8085"/>
            <w:gridCol w:w="2520"/>
            <w:gridCol w:w="1215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Names: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Lesson Topic: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What do you want us to 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  <w:rtl w:val="0"/>
              </w:rPr>
              <w:t xml:space="preserve">learn/know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 by the end of your lesson?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Goal: All students will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How will you 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  <w:rtl w:val="0"/>
              </w:rPr>
              <w:t xml:space="preserve">grab our attention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Resources Needed: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What 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  <w:rtl w:val="0"/>
              </w:rPr>
              <w:t xml:space="preserve">new information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 will you provide? How will you share it with us?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Resources Needed: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What do you want us to 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 with the new information?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How will we 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  <w:rtl w:val="0"/>
              </w:rPr>
              <w:t xml:space="preserve">practice or apply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 what we’ve learned?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Resources Needed: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What will you do as the ‘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sz w:val="24"/>
                <w:szCs w:val="24"/>
                <w:rtl w:val="0"/>
              </w:rPr>
              <w:t xml:space="preserve">Grand Finale</w:t>
            </w:r>
            <w:r w:rsidDel="00000000" w:rsidR="00000000" w:rsidRPr="00000000">
              <w:rPr>
                <w:rFonts w:ascii="Gloria Hallelujah" w:cs="Gloria Hallelujah" w:eastAsia="Gloria Hallelujah" w:hAnsi="Gloria Hallelujah"/>
                <w:sz w:val="24"/>
                <w:szCs w:val="24"/>
                <w:rtl w:val="0"/>
              </w:rPr>
              <w:t xml:space="preserve">’?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Resources Needed: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Time: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Gloria Hallelujah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