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36"/>
          <w:szCs w:val="36"/>
          <w:rtl w:val="0"/>
        </w:rPr>
        <w:t xml:space="preserve">Peer Evaluation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The goal of the lesson was: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rtl w:val="0"/>
        </w:rPr>
        <w:t xml:space="preserve">The presentation: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Was informative: I learned a lot!</w:t>
      </w:r>
    </w:p>
    <w:tbl>
      <w:tblPr>
        <w:tblStyle w:val="Table1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Was fun and interactive.</w:t>
      </w:r>
    </w:p>
    <w:tbl>
      <w:tblPr>
        <w:tblStyle w:val="Table2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Included technology that added to the lesson.</w:t>
      </w:r>
    </w:p>
    <w:tbl>
      <w:tblPr>
        <w:tblStyle w:val="Table3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3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6"/>
        <w:tblGridChange w:id="0">
          <w:tblGrid>
            <w:gridCol w:w="1137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How did this presentation change your thinking/add to your understanding of human rights?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rtl w:val="0"/>
        </w:rPr>
        <w:t xml:space="preserve">The presenters: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Used appropriate body language (stood quietly, didn’t distract others/look disinterested, etc). </w:t>
      </w:r>
    </w:p>
    <w:tbl>
      <w:tblPr>
        <w:tblStyle w:val="Table5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Spoke clearly and used appropriate language for a presentation. </w:t>
      </w:r>
    </w:p>
    <w:tbl>
      <w:tblPr>
        <w:tblStyle w:val="Table6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Spoke naturally and without reading word for word.</w:t>
      </w:r>
    </w:p>
    <w:tbl>
      <w:tblPr>
        <w:tblStyle w:val="Table7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Belgrano" w:cs="Belgrano" w:eastAsia="Belgrano" w:hAnsi="Belgrano"/>
          <w:rtl w:val="0"/>
        </w:rPr>
        <w:t xml:space="preserve">Were really knowledgeable; they could explain any words or terms that were unclear.</w:t>
      </w:r>
    </w:p>
    <w:tbl>
      <w:tblPr>
        <w:tblStyle w:val="Table8"/>
        <w:bidi w:val="0"/>
        <w:tblW w:w="11376.0" w:type="dxa"/>
        <w:jc w:val="left"/>
        <w:tblLayout w:type="fixed"/>
        <w:tblLook w:val="0600"/>
      </w:tblPr>
      <w:tblGrid>
        <w:gridCol w:w="2844"/>
        <w:gridCol w:w="2844"/>
        <w:gridCol w:w="2844"/>
        <w:gridCol w:w="2844"/>
        <w:tblGridChange w:id="0">
          <w:tblGrid>
            <w:gridCol w:w="2844"/>
            <w:gridCol w:w="2844"/>
            <w:gridCol w:w="2844"/>
            <w:gridCol w:w="28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Not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Somewhat 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</w:rPr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Very true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138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0"/>
        <w:gridCol w:w="5715"/>
        <w:tblGridChange w:id="0">
          <w:tblGrid>
            <w:gridCol w:w="5670"/>
            <w:gridCol w:w="57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Positive feedback: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Suggestion:</w:t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