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CC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khxn4p5rwsd8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Century Lesson Cycle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4140"/>
        <w:gridCol w:w="3585"/>
        <w:tblGridChange w:id="0">
          <w:tblGrid>
            <w:gridCol w:w="3075"/>
            <w:gridCol w:w="4140"/>
            <w:gridCol w:w="35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  <w:t xml:space="preserve"> 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  <w:t xml:space="preserve">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Grade: </w:t>
            </w: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Curriculum Outcomes: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2.1 Describe trends that reflect the globalization of culture.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2.2 Analyze factors that contribute to the globalization of culture.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6.1 Take age appropriate action that demonstrates active citizenship.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Driving Question:  </w:t>
            </w:r>
            <w:r w:rsidDel="00000000" w:rsidR="00000000" w:rsidRPr="00000000">
              <w:rPr>
                <w:rtl w:val="0"/>
              </w:rPr>
              <w:t xml:space="preserve">How could we make the transition to Canada easier for new immigrants?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Goal:  </w:t>
            </w:r>
            <w:r w:rsidDel="00000000" w:rsidR="00000000" w:rsidRPr="00000000">
              <w:rPr>
                <w:rtl w:val="0"/>
              </w:rPr>
              <w:t xml:space="preserve">Develop empathy for the challenges faced by newcomers to Canada.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list the challenges faced by new immigrants.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develop a plan for easing their transition to Canada.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Assessment: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Observation/Anecdotal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Participation 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Screencast Link(s) and Online Resources: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Instructions: Thailand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Padlet: Thailand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Video: Clouds Over Sidra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Stormboard: Making immigration easier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Expected Duration:</w:t>
            </w:r>
            <w:r w:rsidDel="00000000" w:rsidR="00000000" w:rsidRPr="00000000">
              <w:rPr>
                <w:rtl w:val="0"/>
              </w:rPr>
              <w:t xml:space="preserve"> 90 minutes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Lesson Procedure (Including Differentiation)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Instructions: Thailand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 do: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Set the scenario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Parent is being promoted. Family is moving to Thailand in 3 weeks.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students with research prompt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 you want to know about Thailand? Focus search on information affecting you now and within the next 5 years.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Monitor student posts to Padlet.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Devices with internet access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Google Goggles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Padlet: Thailand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Collect relevant information about Thailand using internet and Google Streetview. Post information to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Padlet: Thailand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Provide specific research prompts (food, clothing, climate, etc.)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Whiteboard and markers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Brainstorm the challenges students would face when moving to Thailand.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EX: language barrier, cultural norms, climate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Have each student record one challenge connected to their research so everyone has time to process and something to share.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Video: Clouds Over Sidra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Devices with internet access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Headphones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Watch the VR video “Clouds Over Sidra”. Video allows for viewer-directed movement. Students should be encouraged to stop and rewatch parts while scrolling around the scene to get the full impact of her words combined with the imagery.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Play video for the whole class with one student ‘at the controls’.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Whiteboard and markers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do: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Class Discussion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Compare how the challenges they would face moving to Thailand are the same or different from what refugees experience.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Provide Venn diagram for student to record similarities and differences.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Stormboard: Making immigration easier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share: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Brainstorm ways to support new immigrants. Publish ideas to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Stormboard: Making immigration easier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Use voting function on Stormboard to validate which options you think would be the most effective.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Offer feedback using comment function - Which ideas will work? Which one won’t? Why? Ask questions for clarification.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Use stickies to post ideas.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➨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Wrap Up/Reminders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 Discussion: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should our next steps be to actually implement one of your suggestions?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Teacher Reflection: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adlet.com/DavisonTeach/Thailand" TargetMode="External"/><Relationship Id="rId10" Type="http://schemas.openxmlformats.org/officeDocument/2006/relationships/hyperlink" Target="https://drive.google.com/file/d/0B4eOu4cKeMCsUUJ1eW52QzRmSVE/view?usp=sharing" TargetMode="External"/><Relationship Id="rId13" Type="http://schemas.openxmlformats.org/officeDocument/2006/relationships/hyperlink" Target="https://vrse.com/watch/id/21/" TargetMode="External"/><Relationship Id="rId12" Type="http://schemas.openxmlformats.org/officeDocument/2006/relationships/hyperlink" Target="http://www.padlet.com/DavisonTeach/Thailand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stormboard.com/invite/260228/text3628" TargetMode="External"/><Relationship Id="rId15" Type="http://schemas.openxmlformats.org/officeDocument/2006/relationships/hyperlink" Target="https://stormboard.com/invite/260228/text3628" TargetMode="External"/><Relationship Id="rId14" Type="http://schemas.openxmlformats.org/officeDocument/2006/relationships/hyperlink" Target="https://stormboard.com/invite/260228/text3628" TargetMode="External"/><Relationship Id="rId5" Type="http://schemas.openxmlformats.org/officeDocument/2006/relationships/hyperlink" Target="https://docs.google.com/document/d/1Y76BkNCGtiVrOA5rcJKfit4HZAxGq1aPVMyh1en45Bo/edit?usp=sharing" TargetMode="External"/><Relationship Id="rId6" Type="http://schemas.openxmlformats.org/officeDocument/2006/relationships/hyperlink" Target="https://drive.google.com/file/d/0B4eOu4cKeMCsUUJ1eW52QzRmSVE/view?usp=sharing" TargetMode="External"/><Relationship Id="rId7" Type="http://schemas.openxmlformats.org/officeDocument/2006/relationships/hyperlink" Target="http://www.padlet.com/DavisonTeach/Thailand" TargetMode="External"/><Relationship Id="rId8" Type="http://schemas.openxmlformats.org/officeDocument/2006/relationships/hyperlink" Target="https://vrse.com/watch/id/21/" TargetMode="External"/></Relationships>
</file>